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t>Anno scolastico 2003-2004</w:t>
      </w:r>
    </w:p>
    <w:p>
      <w:pPr>
        <w:pStyle w:val="Normal"/>
        <w:rPr/>
      </w:pPr>
      <w:r>
        <w:rPr/>
        <w:t>Istituto Superiore E. Santoni Pisa</w:t>
      </w:r>
    </w:p>
    <w:p>
      <w:pPr>
        <w:pStyle w:val="Normal"/>
        <w:rPr/>
      </w:pPr>
      <w:r>
        <w:rPr/>
        <w:t>Classe 2H    S.S.A.S.</w:t>
      </w:r>
    </w:p>
    <w:p>
      <w:pPr>
        <w:pStyle w:val="Normal"/>
        <w:rPr/>
      </w:pPr>
      <w:r>
        <w:rPr/>
        <w:t>Programma di Lingua e letteratura italiana</w:t>
      </w:r>
    </w:p>
    <w:p>
      <w:pPr>
        <w:pStyle w:val="Normal"/>
        <w:rPr/>
      </w:pPr>
      <w:r>
        <w:rPr/>
        <w:t>Docente: prof. Maurizio Antonelli</w:t>
      </w:r>
    </w:p>
    <w:p>
      <w:pPr>
        <w:pStyle w:val="Normal"/>
        <w:rPr/>
      </w:pPr>
      <w:r>
        <w:rPr/>
        <w:t>Argomenti: poesia, teatro e introduzione alla letteratura italiana dalle origini a Dante</w:t>
      </w:r>
    </w:p>
    <w:p>
      <w:pPr>
        <w:pStyle w:val="Normal"/>
        <w:rPr/>
      </w:pPr>
      <w:r>
        <w:rPr/>
        <w:t>Brani:</w:t>
      </w:r>
    </w:p>
    <w:p>
      <w:pPr>
        <w:pStyle w:val="ListParagraph"/>
        <w:numPr>
          <w:ilvl w:val="0"/>
          <w:numId w:val="1"/>
        </w:numPr>
        <w:rPr/>
      </w:pPr>
      <w:r>
        <w:rPr/>
        <w:t>Saffo, A me pare uguale agli dei (246)</w:t>
      </w:r>
    </w:p>
    <w:p>
      <w:pPr>
        <w:pStyle w:val="ListParagraph"/>
        <w:numPr>
          <w:ilvl w:val="0"/>
          <w:numId w:val="1"/>
        </w:numPr>
        <w:rPr/>
      </w:pPr>
      <w:r>
        <w:rPr/>
        <w:t>Baudelaire, A una passante (259)</w:t>
      </w:r>
    </w:p>
    <w:p>
      <w:pPr>
        <w:pStyle w:val="ListParagraph"/>
        <w:numPr>
          <w:ilvl w:val="0"/>
          <w:numId w:val="1"/>
        </w:numPr>
        <w:rPr/>
      </w:pPr>
      <w:r>
        <w:rPr/>
        <w:t>Pasolini, Supplica a mia madre (266)</w:t>
      </w:r>
    </w:p>
    <w:p>
      <w:pPr>
        <w:pStyle w:val="ListParagraph"/>
        <w:numPr>
          <w:ilvl w:val="0"/>
          <w:numId w:val="1"/>
        </w:numPr>
        <w:rPr/>
      </w:pPr>
      <w:r>
        <w:rPr/>
        <w:t>Levi, Shemà (358)</w:t>
      </w:r>
    </w:p>
    <w:p>
      <w:pPr>
        <w:pStyle w:val="ListParagraph"/>
        <w:numPr>
          <w:ilvl w:val="0"/>
          <w:numId w:val="1"/>
        </w:numPr>
        <w:rPr/>
      </w:pPr>
      <w:r>
        <w:rPr/>
        <w:t>Pasolini, Alla mia nazione (388)</w:t>
      </w:r>
    </w:p>
    <w:p>
      <w:pPr>
        <w:pStyle w:val="ListParagraph"/>
        <w:numPr>
          <w:ilvl w:val="0"/>
          <w:numId w:val="1"/>
        </w:numPr>
        <w:rPr/>
      </w:pPr>
      <w:r>
        <w:rPr/>
        <w:t>Battiato, Povera Patria</w:t>
      </w:r>
    </w:p>
    <w:p>
      <w:pPr>
        <w:pStyle w:val="ListParagraph"/>
        <w:numPr>
          <w:ilvl w:val="0"/>
          <w:numId w:val="1"/>
        </w:numPr>
        <w:rPr/>
      </w:pPr>
      <w:r>
        <w:rPr/>
        <w:t>Auden, Blues del profugo (354)</w:t>
      </w:r>
    </w:p>
    <w:p>
      <w:pPr>
        <w:pStyle w:val="ListParagraph"/>
        <w:numPr>
          <w:ilvl w:val="0"/>
          <w:numId w:val="1"/>
        </w:numPr>
        <w:rPr/>
      </w:pPr>
      <w:r>
        <w:rPr/>
        <w:t>Montale, Ho sceso un milione di scale</w:t>
      </w:r>
    </w:p>
    <w:p>
      <w:pPr>
        <w:pStyle w:val="ListParagraph"/>
        <w:numPr>
          <w:ilvl w:val="0"/>
          <w:numId w:val="1"/>
        </w:numPr>
        <w:rPr/>
      </w:pPr>
      <w:r>
        <w:rPr/>
        <w:t>Goldoni, Il carattere di Mirandolina (515)</w:t>
      </w:r>
    </w:p>
    <w:p>
      <w:pPr>
        <w:pStyle w:val="ListParagraph"/>
        <w:numPr>
          <w:ilvl w:val="0"/>
          <w:numId w:val="1"/>
        </w:numPr>
        <w:rPr/>
      </w:pPr>
      <w:r>
        <w:rPr/>
        <w:t>Capire il Teatro: tra testo e rappresentazione</w:t>
      </w:r>
    </w:p>
    <w:p>
      <w:pPr>
        <w:pStyle w:val="ListParagraph"/>
        <w:numPr>
          <w:ilvl w:val="0"/>
          <w:numId w:val="1"/>
        </w:numPr>
        <w:rPr/>
      </w:pPr>
      <w:r>
        <w:rPr/>
        <w:t>Il teatro “povero”  secondo Grotowski</w:t>
      </w:r>
    </w:p>
    <w:p>
      <w:pPr>
        <w:pStyle w:val="ListParagraph"/>
        <w:numPr>
          <w:ilvl w:val="0"/>
          <w:numId w:val="1"/>
        </w:numPr>
        <w:rPr/>
      </w:pPr>
      <w:r>
        <w:rPr/>
        <w:t>La funzione sociale del Teatro</w:t>
      </w:r>
    </w:p>
    <w:p>
      <w:pPr>
        <w:pStyle w:val="ListParagraph"/>
        <w:numPr>
          <w:ilvl w:val="0"/>
          <w:numId w:val="1"/>
        </w:numPr>
        <w:rPr/>
      </w:pPr>
      <w:r>
        <w:rPr/>
        <w:t>Letteratura del Medioevo: il nuovo ruolo della Chiesa</w:t>
      </w:r>
    </w:p>
    <w:p>
      <w:pPr>
        <w:pStyle w:val="ListParagraph"/>
        <w:numPr>
          <w:ilvl w:val="0"/>
          <w:numId w:val="1"/>
        </w:numPr>
        <w:rPr/>
      </w:pPr>
      <w:r>
        <w:rPr/>
        <w:t>Il monachesimo e gli ordini mendicanti</w:t>
      </w:r>
    </w:p>
    <w:p>
      <w:pPr>
        <w:pStyle w:val="ListParagraph"/>
        <w:numPr>
          <w:ilvl w:val="0"/>
          <w:numId w:val="1"/>
        </w:numPr>
        <w:rPr/>
      </w:pPr>
      <w:r>
        <w:rPr/>
        <w:t>La rinascita dopo il Mille</w:t>
      </w:r>
    </w:p>
    <w:p>
      <w:pPr>
        <w:pStyle w:val="ListParagraph"/>
        <w:numPr>
          <w:ilvl w:val="0"/>
          <w:numId w:val="1"/>
        </w:numPr>
        <w:rPr/>
      </w:pPr>
      <w:r>
        <w:rPr/>
        <w:t>La poesia d’amore nel Medioevo</w:t>
      </w:r>
    </w:p>
    <w:p>
      <w:pPr>
        <w:pStyle w:val="ListParagraph"/>
        <w:numPr>
          <w:ilvl w:val="0"/>
          <w:numId w:val="1"/>
        </w:numPr>
        <w:rPr/>
      </w:pPr>
      <w:r>
        <w:rPr/>
        <w:t>La poesia comico-realistica</w:t>
      </w:r>
    </w:p>
    <w:p>
      <w:pPr>
        <w:pStyle w:val="ListParagraph"/>
        <w:numPr>
          <w:ilvl w:val="0"/>
          <w:numId w:val="1"/>
        </w:numPr>
        <w:rPr/>
      </w:pPr>
      <w:r>
        <w:rPr/>
        <w:t>Lo Stilnovo</w:t>
      </w:r>
    </w:p>
    <w:p>
      <w:pPr>
        <w:pStyle w:val="ListParagraph"/>
        <w:numPr>
          <w:ilvl w:val="0"/>
          <w:numId w:val="1"/>
        </w:numPr>
        <w:rPr/>
      </w:pPr>
      <w:r>
        <w:rPr/>
        <w:t>La questione della lingua</w:t>
      </w:r>
    </w:p>
    <w:p>
      <w:pPr>
        <w:pStyle w:val="ListParagraph"/>
        <w:numPr>
          <w:ilvl w:val="0"/>
          <w:numId w:val="1"/>
        </w:numPr>
        <w:rPr/>
      </w:pPr>
      <w:r>
        <w:rPr/>
        <w:t>Guinizzelli, Io voglio del ver la mia donna laudare</w:t>
      </w:r>
    </w:p>
    <w:p>
      <w:pPr>
        <w:pStyle w:val="ListParagraph"/>
        <w:numPr>
          <w:ilvl w:val="0"/>
          <w:numId w:val="1"/>
        </w:numPr>
        <w:rPr/>
      </w:pPr>
      <w:r>
        <w:rPr/>
        <w:t>Angiolieri, S’i’ fosse fuoco</w:t>
      </w:r>
    </w:p>
    <w:p>
      <w:pPr>
        <w:pStyle w:val="ListParagraph"/>
        <w:numPr>
          <w:ilvl w:val="0"/>
          <w:numId w:val="1"/>
        </w:numPr>
        <w:rPr/>
      </w:pPr>
      <w:r>
        <w:rPr/>
        <w:t>Dante: biografia, idee e poetica</w:t>
      </w:r>
    </w:p>
    <w:p>
      <w:pPr>
        <w:pStyle w:val="ListParagraph"/>
        <w:numPr>
          <w:ilvl w:val="0"/>
          <w:numId w:val="1"/>
        </w:numPr>
        <w:rPr/>
      </w:pPr>
      <w:r>
        <w:rPr/>
        <w:t>Le opere principali: mappa concettuale; opere in latino ed in volgare</w:t>
      </w:r>
    </w:p>
    <w:p>
      <w:pPr>
        <w:pStyle w:val="ListParagraph"/>
        <w:numPr>
          <w:ilvl w:val="0"/>
          <w:numId w:val="1"/>
        </w:numPr>
        <w:rPr/>
      </w:pPr>
      <w:r>
        <w:rPr/>
        <w:t>La Vita nuova: struttura e temi</w:t>
      </w:r>
    </w:p>
    <w:p>
      <w:pPr>
        <w:pStyle w:val="ListParagraph"/>
        <w:numPr>
          <w:ilvl w:val="0"/>
          <w:numId w:val="1"/>
        </w:numPr>
        <w:rPr/>
      </w:pPr>
      <w:r>
        <w:rPr/>
        <w:t>La Commedia: la struttura e il linguaggio simbolico</w:t>
      </w:r>
    </w:p>
    <w:p>
      <w:pPr>
        <w:pStyle w:val="ListParagraph"/>
        <w:numPr>
          <w:ilvl w:val="0"/>
          <w:numId w:val="1"/>
        </w:numPr>
        <w:rPr/>
      </w:pPr>
      <w:r>
        <w:rPr/>
        <w:t>Cenni sulla cosmologia della Commedia</w:t>
      </w:r>
    </w:p>
    <w:p>
      <w:pPr>
        <w:pStyle w:val="ListParagraph"/>
        <w:numPr>
          <w:ilvl w:val="0"/>
          <w:numId w:val="1"/>
        </w:numPr>
        <w:rPr/>
      </w:pPr>
      <w:r>
        <w:rPr/>
        <w:t>Cenni su Inferno, Purgatorio e Paradiso</w:t>
      </w:r>
    </w:p>
    <w:p>
      <w:pPr>
        <w:pStyle w:val="ListParagraph"/>
        <w:numPr>
          <w:ilvl w:val="0"/>
          <w:numId w:val="1"/>
        </w:numPr>
        <w:rPr/>
      </w:pPr>
      <w:r>
        <w:rPr/>
        <w:t>Dante, Tanto gentili e tanto onesta pare</w:t>
      </w:r>
    </w:p>
    <w:p>
      <w:pPr>
        <w:pStyle w:val="ListParagraph"/>
        <w:numPr>
          <w:ilvl w:val="0"/>
          <w:numId w:val="1"/>
        </w:numPr>
        <w:rPr/>
      </w:pPr>
      <w:r>
        <w:rPr/>
        <w:t>Dante, Fatti non foste a viver come bruti (Inferno canto XXVI)</w:t>
      </w:r>
    </w:p>
    <w:p>
      <w:pPr>
        <w:pStyle w:val="Normal"/>
        <w:rPr/>
      </w:pPr>
      <w:r>
        <w:rPr/>
        <w:t>Pisa, 6 giugno 2024                                                                                      I rappresentanti di classe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</w:t>
      </w:r>
      <w:r>
        <w:rPr/>
        <w:t>Il docente</w:t>
      </w:r>
    </w:p>
    <w:p>
      <w:pPr>
        <w:pStyle w:val="Normal"/>
        <w:rPr/>
      </w:pPr>
      <w:r>
        <w:rPr/>
        <w:t>Anno scolastico 2003-2004</w:t>
      </w:r>
    </w:p>
    <w:p>
      <w:pPr>
        <w:pStyle w:val="Normal"/>
        <w:rPr/>
      </w:pPr>
      <w:r>
        <w:rPr/>
        <w:t>Istituto Superiore E. Santoni Pisa</w:t>
      </w:r>
    </w:p>
    <w:p>
      <w:pPr>
        <w:pStyle w:val="Normal"/>
        <w:rPr/>
      </w:pPr>
      <w:r>
        <w:rPr/>
        <w:t>Classe 2H    S.S.A.S.</w:t>
      </w:r>
    </w:p>
    <w:p>
      <w:pPr>
        <w:pStyle w:val="Normal"/>
        <w:rPr/>
      </w:pPr>
      <w:r>
        <w:rPr/>
        <w:t>Programma di Storia e Geografia; elementi di Educazione Civica</w:t>
      </w:r>
    </w:p>
    <w:p>
      <w:pPr>
        <w:pStyle w:val="Normal"/>
        <w:rPr/>
      </w:pPr>
      <w:r>
        <w:rPr/>
        <w:t>Docente: prof. Maurizio Antonelli</w:t>
      </w:r>
    </w:p>
    <w:p>
      <w:pPr>
        <w:pStyle w:val="ListParagraph"/>
        <w:numPr>
          <w:ilvl w:val="0"/>
          <w:numId w:val="2"/>
        </w:numPr>
        <w:rPr/>
      </w:pPr>
      <w:r>
        <w:rPr/>
        <w:t>La difficile convivenza tra Latini e Germani</w:t>
      </w:r>
    </w:p>
    <w:p>
      <w:pPr>
        <w:pStyle w:val="ListParagraph"/>
        <w:numPr>
          <w:ilvl w:val="0"/>
          <w:numId w:val="2"/>
        </w:numPr>
        <w:rPr/>
      </w:pPr>
      <w:r>
        <w:rPr/>
        <w:t>Germani e Latini si integrano</w:t>
      </w:r>
    </w:p>
    <w:p>
      <w:pPr>
        <w:pStyle w:val="ListParagraph"/>
        <w:numPr>
          <w:ilvl w:val="0"/>
          <w:numId w:val="2"/>
        </w:numPr>
        <w:rPr/>
      </w:pPr>
      <w:r>
        <w:rPr/>
        <w:t>Giustiniano, l’ultimo imperatore</w:t>
      </w:r>
    </w:p>
    <w:p>
      <w:pPr>
        <w:pStyle w:val="ListParagraph"/>
        <w:numPr>
          <w:ilvl w:val="0"/>
          <w:numId w:val="2"/>
        </w:numPr>
        <w:rPr/>
      </w:pPr>
      <w:r>
        <w:rPr/>
        <w:t>Caratteristiche dell’Impero d’Oriente</w:t>
      </w:r>
    </w:p>
    <w:p>
      <w:pPr>
        <w:pStyle w:val="ListParagraph"/>
        <w:numPr>
          <w:ilvl w:val="0"/>
          <w:numId w:val="2"/>
        </w:numPr>
        <w:rPr/>
      </w:pPr>
      <w:r>
        <w:rPr/>
        <w:t>Giustiniano e la riconquista dell’Occidente</w:t>
      </w:r>
    </w:p>
    <w:p>
      <w:pPr>
        <w:pStyle w:val="ListParagraph"/>
        <w:numPr>
          <w:ilvl w:val="0"/>
          <w:numId w:val="2"/>
        </w:numPr>
        <w:rPr/>
      </w:pPr>
      <w:r>
        <w:rPr/>
        <w:t>I Longobardi conquistano gran parte dell’Italia</w:t>
      </w:r>
    </w:p>
    <w:p>
      <w:pPr>
        <w:pStyle w:val="ListParagraph"/>
        <w:numPr>
          <w:ilvl w:val="0"/>
          <w:numId w:val="2"/>
        </w:numPr>
        <w:rPr/>
      </w:pPr>
      <w:r>
        <w:rPr/>
        <w:t>La società longobarda si trasforma e l’integrazione con i Latini</w:t>
      </w:r>
    </w:p>
    <w:p>
      <w:pPr>
        <w:pStyle w:val="ListParagraph"/>
        <w:numPr>
          <w:ilvl w:val="0"/>
          <w:numId w:val="2"/>
        </w:numPr>
        <w:rPr/>
      </w:pPr>
      <w:r>
        <w:rPr/>
        <w:t>Il nuovo ruolo della Chiesa e Gregorio Magno</w:t>
      </w:r>
    </w:p>
    <w:p>
      <w:pPr>
        <w:pStyle w:val="ListParagraph"/>
        <w:numPr>
          <w:ilvl w:val="0"/>
          <w:numId w:val="2"/>
        </w:numPr>
        <w:rPr/>
      </w:pPr>
      <w:r>
        <w:rPr/>
        <w:t>Il vescovo di Roma diventa il capo della Chiesa</w:t>
      </w:r>
    </w:p>
    <w:p>
      <w:pPr>
        <w:pStyle w:val="ListParagraph"/>
        <w:numPr>
          <w:ilvl w:val="0"/>
          <w:numId w:val="2"/>
        </w:numPr>
        <w:rPr/>
      </w:pPr>
      <w:r>
        <w:rPr/>
        <w:t>I monaci lontani dalla gente nella preghiera</w:t>
      </w:r>
    </w:p>
    <w:p>
      <w:pPr>
        <w:pStyle w:val="ListParagraph"/>
        <w:numPr>
          <w:ilvl w:val="0"/>
          <w:numId w:val="2"/>
        </w:numPr>
        <w:rPr/>
      </w:pPr>
      <w:r>
        <w:rPr/>
        <w:t>La curtis e il potere del signore</w:t>
      </w:r>
    </w:p>
    <w:p>
      <w:pPr>
        <w:pStyle w:val="ListParagraph"/>
        <w:numPr>
          <w:ilvl w:val="0"/>
          <w:numId w:val="2"/>
        </w:numPr>
        <w:rPr/>
      </w:pPr>
      <w:r>
        <w:rPr/>
        <w:t>L’economia curtense è chiusa, ma non del tutto</w:t>
      </w:r>
    </w:p>
    <w:p>
      <w:pPr>
        <w:pStyle w:val="ListParagraph"/>
        <w:numPr>
          <w:ilvl w:val="0"/>
          <w:numId w:val="2"/>
        </w:numPr>
        <w:rPr/>
      </w:pPr>
      <w:r>
        <w:rPr/>
        <w:t>La nascita di una nuova religione: l’Islam</w:t>
      </w:r>
    </w:p>
    <w:p>
      <w:pPr>
        <w:pStyle w:val="ListParagraph"/>
        <w:numPr>
          <w:ilvl w:val="0"/>
          <w:numId w:val="2"/>
        </w:numPr>
        <w:rPr/>
      </w:pPr>
      <w:r>
        <w:rPr/>
        <w:t>Lo scontro tra Islam e Bisanzio</w:t>
      </w:r>
    </w:p>
    <w:p>
      <w:pPr>
        <w:pStyle w:val="ListParagraph"/>
        <w:numPr>
          <w:ilvl w:val="0"/>
          <w:numId w:val="2"/>
        </w:numPr>
        <w:rPr/>
      </w:pPr>
      <w:r>
        <w:rPr/>
        <w:t>Carlo Magno fonda un impero in Occidente</w:t>
      </w:r>
    </w:p>
    <w:p>
      <w:pPr>
        <w:pStyle w:val="ListParagraph"/>
        <w:numPr>
          <w:ilvl w:val="0"/>
          <w:numId w:val="2"/>
        </w:numPr>
        <w:rPr/>
      </w:pPr>
      <w:r>
        <w:rPr/>
        <w:t>La nascita del sistema feudale</w:t>
      </w:r>
    </w:p>
    <w:p>
      <w:pPr>
        <w:pStyle w:val="ListParagraph"/>
        <w:numPr>
          <w:ilvl w:val="0"/>
          <w:numId w:val="2"/>
        </w:numPr>
        <w:rPr/>
      </w:pPr>
      <w:r>
        <w:rPr/>
        <w:t>La scomparsa dell’impero carolingio</w:t>
      </w:r>
    </w:p>
    <w:p>
      <w:pPr>
        <w:pStyle w:val="ListParagraph"/>
        <w:numPr>
          <w:ilvl w:val="0"/>
          <w:numId w:val="2"/>
        </w:numPr>
        <w:rPr/>
      </w:pPr>
      <w:r>
        <w:rPr/>
        <w:t>L’impero franco e le nuove invasioni</w:t>
      </w:r>
    </w:p>
    <w:p>
      <w:pPr>
        <w:pStyle w:val="ListParagraph"/>
        <w:numPr>
          <w:ilvl w:val="0"/>
          <w:numId w:val="2"/>
        </w:numPr>
        <w:rPr/>
      </w:pPr>
      <w:r>
        <w:rPr/>
        <w:t>Cenni di Geografia politica ed economica</w:t>
      </w:r>
    </w:p>
    <w:p>
      <w:pPr>
        <w:pStyle w:val="ListParagraph"/>
        <w:numPr>
          <w:ilvl w:val="0"/>
          <w:numId w:val="2"/>
        </w:numPr>
        <w:rPr/>
      </w:pPr>
      <w:r>
        <w:rPr/>
        <w:t>Educazione civica: lo sfruttamento del lavoro minorile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Pisa, 6 giugno 2024                                                                                      I rappresentanti di classe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</w:t>
      </w:r>
      <w:r>
        <w:rPr/>
        <w:t>Il docente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31e3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062d24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LibreOffice/7.4.2.3$Windows_X86_64 LibreOffice_project/382eef1f22670f7f4118c8c2dd222ec7ad009daf</Application>
  <AppVersion>15.0000</AppVersion>
  <Pages>3</Pages>
  <Words>423</Words>
  <Characters>2137</Characters>
  <CharactersWithSpaces>2865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2024-06-06T07:05:00Z</dcterms:created>
  <dc:creator>Studente</dc:creator>
  <dc:description/>
  <dc:language>it-IT</dc:language>
  <cp:lastModifiedBy>Studente</cp:lastModifiedBy>
  <dcterms:modified xsi:type="dcterms:W3CDTF">2024-06-06T07:05:00Z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